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InterCharm Korea 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韓國美容展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  經濟部國貿局 補助代碼</w:t>
      </w:r>
      <w:r>
        <w:rPr>
          <w:rFonts w:eastAsia="新細明體" w:cs="Arial" w:ascii="Calibri" w:hAnsi="Calibri"/>
          <w:bCs/>
          <w:sz w:val="20"/>
          <w:szCs w:val="20"/>
        </w:rPr>
        <w:t>: KRI0056412</w:t>
      </w:r>
    </w:p>
    <w:p>
      <w:pPr>
        <w:pStyle w:val="PlainText"/>
        <w:snapToGrid w:val="false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3230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，轉角另收</w:t>
            </w:r>
            <w:bookmarkStart w:id="0" w:name="_GoBack"/>
            <w:bookmarkEnd w:id="0"/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150 (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未稅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)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標準攤位配備：諮詢台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*1, </w:t>
            </w:r>
            <w:r>
              <w:rPr>
                <w:rFonts w:ascii="新細明體" w:hAnsi="新細明體"/>
                <w:b/>
                <w:sz w:val="20"/>
                <w:szCs w:val="20"/>
              </w:rPr>
              <w:t>折疊椅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*1, spotlights*3, </w:t>
            </w:r>
            <w:r>
              <w:rPr>
                <w:rFonts w:ascii="新細明體" w:hAnsi="新細明體"/>
                <w:b/>
                <w:sz w:val="20"/>
                <w:szCs w:val="20"/>
              </w:rPr>
              <w:t>公司招牌版，插座</w:t>
            </w:r>
            <w:r>
              <w:rPr>
                <w:rFonts w:ascii="新細明體" w:hAnsi="新細明體"/>
                <w:b/>
                <w:sz w:val="20"/>
                <w:szCs w:val="20"/>
              </w:rPr>
              <w:t>*1, 1KW</w:t>
            </w:r>
            <w:r>
              <w:rPr>
                <w:rFonts w:ascii="新細明體" w:hAnsi="新細明體"/>
                <w:b/>
                <w:sz w:val="20"/>
                <w:szCs w:val="20"/>
              </w:rPr>
              <w:t>電力輸配，基本牆板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韓國美容展」，並將「匯款水單」回傳至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韓國美容展」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DB59-4906-4755-9B37-39F6004D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 LibreOffice_project/9b0d9b32d5dcda91d2f1a96dc04c645c450872bf</Application>
  <Pages>1</Pages>
  <Words>531</Words>
  <Characters>703</Characters>
  <CharactersWithSpaces>982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2019-04-01T06:49:00Z</dcterms:created>
  <dc:creator>Lifei Lee</dc:creator>
  <dc:description/>
  <dc:language>zh-TW</dc:language>
  <cp:lastModifiedBy/>
  <cp:lastPrinted>2016-06-15T04:00:00Z</cp:lastPrinted>
  <dcterms:modified xsi:type="dcterms:W3CDTF">2019-04-19T15:27:32Z</dcterms:modified>
  <cp:revision>5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